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374622</wp:posOffset>
            </wp:positionH>
            <wp:positionV relativeFrom="page">
              <wp:posOffset>414016</wp:posOffset>
            </wp:positionV>
            <wp:extent cx="6879432" cy="99845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32" cy="998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Title"/>
      </w:pPr>
      <w:r>
        <w:rPr/>
        <w:t>Comunicato</w:t>
      </w:r>
      <w:r>
        <w:rPr>
          <w:spacing w:val="-6"/>
        </w:rPr>
        <w:t> </w:t>
      </w:r>
      <w:r>
        <w:rPr/>
        <w:t>Stampa</w:t>
      </w:r>
    </w:p>
    <w:p>
      <w:pPr>
        <w:spacing w:before="278"/>
        <w:ind w:left="112" w:right="0" w:firstLine="0"/>
        <w:jc w:val="both"/>
        <w:rPr>
          <w:b/>
          <w:sz w:val="24"/>
        </w:rPr>
      </w:pPr>
      <w:r>
        <w:rPr>
          <w:b/>
          <w:sz w:val="24"/>
        </w:rPr>
        <w:t>Salute,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sicurezza 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sostenibilità: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nuovo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Premio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laurea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12" w:right="109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È già possibile inviare gli elaborati per partecipare al nuovo bando, indetto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dalla Fondazione AiFOS, del Premio tesi di laurea nell’ambito della salute 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sicurezza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sul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lavoro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sostenibilità.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scadenza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è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il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31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ottobre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2022.</w:t>
      </w:r>
    </w:p>
    <w:p>
      <w:pPr>
        <w:pStyle w:val="BodyText"/>
        <w:rPr>
          <w:b/>
          <w:i/>
          <w:sz w:val="22"/>
        </w:rPr>
      </w:pPr>
    </w:p>
    <w:p>
      <w:pPr>
        <w:spacing w:before="0"/>
        <w:ind w:left="112" w:right="110" w:firstLine="0"/>
        <w:jc w:val="both"/>
        <w:rPr>
          <w:sz w:val="20"/>
        </w:rPr>
      </w:pPr>
      <w:r>
        <w:rPr>
          <w:sz w:val="20"/>
        </w:rPr>
        <w:t>Giunge alla decima edizione il “</w:t>
      </w:r>
      <w:r>
        <w:rPr>
          <w:b/>
          <w:sz w:val="20"/>
        </w:rPr>
        <w:t>Premio tesi di laurea nell’ambito della salute e sicurezza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sul lavoro e sostenibilità</w:t>
      </w:r>
      <w:r>
        <w:rPr>
          <w:sz w:val="20"/>
        </w:rPr>
        <w:t>” promosso da </w:t>
      </w:r>
      <w:r>
        <w:rPr>
          <w:b/>
          <w:sz w:val="20"/>
        </w:rPr>
        <w:t>Fondazione AiFOS</w:t>
      </w:r>
      <w:r>
        <w:rPr>
          <w:sz w:val="20"/>
        </w:rPr>
        <w:t>, realtà impegnata da anni nella</w:t>
      </w:r>
      <w:r>
        <w:rPr>
          <w:spacing w:val="1"/>
          <w:sz w:val="20"/>
        </w:rPr>
        <w:t> </w:t>
      </w:r>
      <w:r>
        <w:rPr>
          <w:sz w:val="20"/>
        </w:rPr>
        <w:t>diffusione</w:t>
      </w:r>
      <w:r>
        <w:rPr>
          <w:spacing w:val="-1"/>
          <w:sz w:val="20"/>
        </w:rPr>
        <w:t> </w:t>
      </w:r>
      <w:r>
        <w:rPr>
          <w:sz w:val="20"/>
        </w:rPr>
        <w:t>della cultura della</w:t>
      </w:r>
      <w:r>
        <w:rPr>
          <w:spacing w:val="-2"/>
          <w:sz w:val="20"/>
        </w:rPr>
        <w:t> </w:t>
      </w:r>
      <w:r>
        <w:rPr>
          <w:sz w:val="20"/>
        </w:rPr>
        <w:t>salute</w:t>
      </w:r>
      <w:r>
        <w:rPr>
          <w:spacing w:val="-1"/>
          <w:sz w:val="20"/>
        </w:rPr>
        <w:t> </w:t>
      </w:r>
      <w:r>
        <w:rPr>
          <w:sz w:val="20"/>
        </w:rPr>
        <w:t>e sicurezza negli</w:t>
      </w:r>
      <w:r>
        <w:rPr>
          <w:spacing w:val="-1"/>
          <w:sz w:val="20"/>
        </w:rPr>
        <w:t> </w:t>
      </w:r>
      <w:r>
        <w:rPr>
          <w:sz w:val="20"/>
        </w:rPr>
        <w:t>ambienti di</w:t>
      </w:r>
      <w:r>
        <w:rPr>
          <w:spacing w:val="-1"/>
          <w:sz w:val="20"/>
        </w:rPr>
        <w:t> </w:t>
      </w:r>
      <w:r>
        <w:rPr>
          <w:sz w:val="20"/>
        </w:rPr>
        <w:t>vita 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lavoro.</w:t>
      </w:r>
    </w:p>
    <w:p>
      <w:pPr>
        <w:pStyle w:val="BodyText"/>
        <w:ind w:left="112" w:right="110"/>
        <w:jc w:val="both"/>
      </w:pPr>
      <w:r>
        <w:rPr/>
        <w:t>Il Premio in questi anni è stato consegnato ad oltre 70 studenti autori di tesi di laurea triennali,</w:t>
      </w:r>
      <w:r>
        <w:rPr>
          <w:spacing w:val="-68"/>
        </w:rPr>
        <w:t> </w:t>
      </w:r>
      <w:r>
        <w:rPr/>
        <w:t>magistrali, di dottorato e di master di primo/secondo livello. Numerose centinaia gli elaborati</w:t>
      </w:r>
      <w:r>
        <w:rPr>
          <w:spacing w:val="1"/>
        </w:rPr>
        <w:t> </w:t>
      </w:r>
      <w:r>
        <w:rPr/>
        <w:t>complessivamente</w:t>
      </w:r>
      <w:r>
        <w:rPr>
          <w:spacing w:val="-3"/>
        </w:rPr>
        <w:t> </w:t>
      </w:r>
      <w:r>
        <w:rPr/>
        <w:t>cerniti provenienti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maggior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atenei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nostro</w:t>
      </w:r>
      <w:r>
        <w:rPr>
          <w:spacing w:val="-3"/>
        </w:rPr>
        <w:t> </w:t>
      </w:r>
      <w:r>
        <w:rPr/>
        <w:t>Paese.</w:t>
      </w:r>
    </w:p>
    <w:p>
      <w:pPr>
        <w:pStyle w:val="BodyText"/>
      </w:pPr>
    </w:p>
    <w:p>
      <w:pPr>
        <w:spacing w:before="0"/>
        <w:ind w:left="112" w:right="108" w:firstLine="0"/>
        <w:jc w:val="both"/>
        <w:rPr>
          <w:sz w:val="20"/>
        </w:rPr>
      </w:pPr>
      <w:r>
        <w:rPr>
          <w:sz w:val="20"/>
        </w:rPr>
        <w:t>«Per celebrare il decimo anniversario dell’iniziativa - spiega il </w:t>
      </w:r>
      <w:r>
        <w:rPr>
          <w:b/>
          <w:sz w:val="20"/>
        </w:rPr>
        <w:t>Presidente di Fondazione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AiFOS</w:t>
      </w:r>
      <w:r>
        <w:rPr>
          <w:sz w:val="20"/>
        </w:rPr>
        <w:t>, Paolo Carminati - il CdA di ha deciso di ampliare a </w:t>
      </w:r>
      <w:r>
        <w:rPr>
          <w:b/>
          <w:sz w:val="20"/>
        </w:rPr>
        <w:t>10 il numero degli studenti che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riceveranno il contributo economico </w:t>
      </w:r>
      <w:r>
        <w:rPr>
          <w:sz w:val="20"/>
        </w:rPr>
        <w:t>quale attestazione del valore sociale, scientifico e</w:t>
      </w:r>
      <w:r>
        <w:rPr>
          <w:spacing w:val="1"/>
          <w:sz w:val="20"/>
        </w:rPr>
        <w:t> </w:t>
      </w:r>
      <w:r>
        <w:rPr>
          <w:sz w:val="20"/>
        </w:rPr>
        <w:t>culturale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lavoro</w:t>
      </w:r>
      <w:r>
        <w:rPr>
          <w:spacing w:val="-2"/>
          <w:sz w:val="20"/>
        </w:rPr>
        <w:t> </w:t>
      </w:r>
      <w:r>
        <w:rPr>
          <w:sz w:val="20"/>
        </w:rPr>
        <w:t>svolto».</w:t>
      </w:r>
    </w:p>
    <w:p>
      <w:pPr>
        <w:pStyle w:val="BodyText"/>
        <w:spacing w:before="2"/>
      </w:pPr>
    </w:p>
    <w:p>
      <w:pPr>
        <w:pStyle w:val="Heading1"/>
      </w:pPr>
      <w:r>
        <w:rPr/>
        <w:t>Il</w:t>
      </w:r>
      <w:r>
        <w:rPr>
          <w:spacing w:val="-3"/>
        </w:rPr>
        <w:t> </w:t>
      </w:r>
      <w:r>
        <w:rPr/>
        <w:t>nuovo</w:t>
      </w:r>
      <w:r>
        <w:rPr>
          <w:spacing w:val="-1"/>
        </w:rPr>
        <w:t> </w:t>
      </w:r>
      <w:r>
        <w:rPr/>
        <w:t>bando</w:t>
      </w:r>
      <w:r>
        <w:rPr>
          <w:spacing w:val="-2"/>
        </w:rPr>
        <w:t> </w:t>
      </w:r>
      <w:r>
        <w:rPr/>
        <w:t>tesi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laurea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ind w:left="112" w:right="113"/>
        <w:jc w:val="both"/>
      </w:pPr>
      <w:r>
        <w:rPr/>
        <w:t>La </w:t>
      </w:r>
      <w:r>
        <w:rPr>
          <w:b/>
        </w:rPr>
        <w:t>Fondazione AiFOS</w:t>
      </w:r>
      <w:r>
        <w:rPr/>
        <w:t>, in collaborazione con l’Associazione AiFOS e con la partnership di</w:t>
      </w:r>
      <w:r>
        <w:rPr>
          <w:spacing w:val="1"/>
        </w:rPr>
        <w:t> </w:t>
      </w:r>
      <w:r>
        <w:rPr/>
        <w:t>PuntoSicuro, indice il nuovo </w:t>
      </w:r>
      <w:r>
        <w:rPr>
          <w:b/>
        </w:rPr>
        <w:t>Bando Tesi di Laurea 2022 </w:t>
      </w:r>
      <w:r>
        <w:rPr/>
        <w:t>per tesi, discusse tra il 1° novembre</w:t>
      </w:r>
      <w:r>
        <w:rPr>
          <w:spacing w:val="-68"/>
        </w:rPr>
        <w:t> </w:t>
      </w:r>
      <w:r>
        <w:rPr/>
        <w:t>2021</w:t>
      </w:r>
      <w:r>
        <w:rPr>
          <w:spacing w:val="-2"/>
        </w:rPr>
        <w:t> </w:t>
      </w:r>
      <w:r>
        <w:rPr/>
        <w:t>ed il 31</w:t>
      </w:r>
      <w:r>
        <w:rPr>
          <w:spacing w:val="1"/>
        </w:rPr>
        <w:t> </w:t>
      </w:r>
      <w:r>
        <w:rPr/>
        <w:t>ottobre 2022,</w:t>
      </w:r>
      <w:r>
        <w:rPr>
          <w:spacing w:val="-2"/>
        </w:rPr>
        <w:t> </w:t>
      </w:r>
      <w:r>
        <w:rPr/>
        <w:t>che trattino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 temi: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37" w:lineRule="auto" w:before="2" w:after="0"/>
        <w:ind w:left="833" w:right="115" w:hanging="360"/>
        <w:jc w:val="both"/>
        <w:rPr>
          <w:sz w:val="20"/>
        </w:rPr>
      </w:pPr>
      <w:r>
        <w:rPr>
          <w:b/>
          <w:sz w:val="20"/>
        </w:rPr>
        <w:t>Salute e sicurezza nei luoghi di vita e di lavoro</w:t>
      </w:r>
      <w:r>
        <w:rPr>
          <w:sz w:val="20"/>
        </w:rPr>
        <w:t>, declinata in uno dei seguenti</w:t>
      </w:r>
      <w:r>
        <w:rPr>
          <w:spacing w:val="1"/>
          <w:sz w:val="20"/>
        </w:rPr>
        <w:t> </w:t>
      </w:r>
      <w:r>
        <w:rPr>
          <w:sz w:val="20"/>
        </w:rPr>
        <w:t>ambiti: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53" w:lineRule="exact" w:before="0" w:after="0"/>
        <w:ind w:left="1529" w:right="0" w:hanging="337"/>
        <w:jc w:val="left"/>
        <w:rPr>
          <w:sz w:val="20"/>
        </w:rPr>
      </w:pPr>
      <w:r>
        <w:rPr>
          <w:sz w:val="20"/>
        </w:rPr>
        <w:t>ambito</w:t>
      </w:r>
      <w:r>
        <w:rPr>
          <w:spacing w:val="-7"/>
          <w:sz w:val="20"/>
        </w:rPr>
        <w:t> </w:t>
      </w:r>
      <w:r>
        <w:rPr>
          <w:sz w:val="20"/>
        </w:rPr>
        <w:t>giuridico,</w:t>
      </w:r>
      <w:r>
        <w:rPr>
          <w:spacing w:val="-6"/>
          <w:sz w:val="20"/>
        </w:rPr>
        <w:t> </w:t>
      </w:r>
      <w:r>
        <w:rPr>
          <w:sz w:val="20"/>
        </w:rPr>
        <w:t>normativo,</w:t>
      </w:r>
      <w:r>
        <w:rPr>
          <w:spacing w:val="-4"/>
          <w:sz w:val="20"/>
        </w:rPr>
        <w:t> </w:t>
      </w:r>
      <w:r>
        <w:rPr>
          <w:sz w:val="20"/>
        </w:rPr>
        <w:t>organizzativo;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4" w:lineRule="exact" w:before="0" w:after="0"/>
        <w:ind w:left="1529" w:right="0" w:hanging="337"/>
        <w:jc w:val="left"/>
        <w:rPr>
          <w:sz w:val="20"/>
        </w:rPr>
      </w:pPr>
      <w:r>
        <w:rPr>
          <w:sz w:val="20"/>
        </w:rPr>
        <w:t>ambito</w:t>
      </w:r>
      <w:r>
        <w:rPr>
          <w:spacing w:val="-6"/>
          <w:sz w:val="20"/>
        </w:rPr>
        <w:t> </w:t>
      </w:r>
      <w:r>
        <w:rPr>
          <w:sz w:val="20"/>
        </w:rPr>
        <w:t>tecnico,</w:t>
      </w:r>
      <w:r>
        <w:rPr>
          <w:spacing w:val="-4"/>
          <w:sz w:val="20"/>
        </w:rPr>
        <w:t> </w:t>
      </w:r>
      <w:r>
        <w:rPr>
          <w:sz w:val="20"/>
        </w:rPr>
        <w:t>ingegneristico,</w:t>
      </w:r>
      <w:r>
        <w:rPr>
          <w:spacing w:val="-6"/>
          <w:sz w:val="20"/>
        </w:rPr>
        <w:t> </w:t>
      </w:r>
      <w:r>
        <w:rPr>
          <w:sz w:val="20"/>
        </w:rPr>
        <w:t>medico;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2" w:lineRule="exact" w:before="0" w:after="0"/>
        <w:ind w:left="1529" w:right="0" w:hanging="337"/>
        <w:jc w:val="left"/>
        <w:rPr>
          <w:sz w:val="20"/>
        </w:rPr>
      </w:pPr>
      <w:r>
        <w:rPr>
          <w:sz w:val="20"/>
        </w:rPr>
        <w:t>ambito</w:t>
      </w:r>
      <w:r>
        <w:rPr>
          <w:spacing w:val="-6"/>
          <w:sz w:val="20"/>
        </w:rPr>
        <w:t> </w:t>
      </w:r>
      <w:r>
        <w:rPr>
          <w:sz w:val="20"/>
        </w:rPr>
        <w:t>psicologico,</w:t>
      </w:r>
      <w:r>
        <w:rPr>
          <w:spacing w:val="-3"/>
          <w:sz w:val="20"/>
        </w:rPr>
        <w:t> </w:t>
      </w:r>
      <w:r>
        <w:rPr>
          <w:sz w:val="20"/>
        </w:rPr>
        <w:t>educativo,</w:t>
      </w:r>
      <w:r>
        <w:rPr>
          <w:spacing w:val="-3"/>
          <w:sz w:val="20"/>
        </w:rPr>
        <w:t> </w:t>
      </w:r>
      <w:r>
        <w:rPr>
          <w:sz w:val="20"/>
        </w:rPr>
        <w:t>formativo,</w:t>
      </w:r>
      <w:r>
        <w:rPr>
          <w:spacing w:val="-2"/>
          <w:sz w:val="20"/>
        </w:rPr>
        <w:t> </w:t>
      </w:r>
      <w:r>
        <w:rPr>
          <w:sz w:val="20"/>
        </w:rPr>
        <w:t>relazionale.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33" w:right="119" w:hanging="360"/>
        <w:jc w:val="left"/>
        <w:rPr>
          <w:sz w:val="20"/>
        </w:rPr>
      </w:pPr>
      <w:r>
        <w:rPr>
          <w:b/>
          <w:sz w:val="20"/>
        </w:rPr>
        <w:t>Sostenibilità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ambito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lavorativo</w:t>
      </w:r>
      <w:r>
        <w:rPr>
          <w:sz w:val="20"/>
        </w:rPr>
        <w:t>,</w:t>
      </w:r>
      <w:r>
        <w:rPr>
          <w:spacing w:val="34"/>
          <w:sz w:val="20"/>
        </w:rPr>
        <w:t> </w:t>
      </w:r>
      <w:r>
        <w:rPr>
          <w:sz w:val="20"/>
        </w:rPr>
        <w:t>declinata</w:t>
      </w:r>
      <w:r>
        <w:rPr>
          <w:spacing w:val="34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uno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più</w:t>
      </w:r>
      <w:r>
        <w:rPr>
          <w:spacing w:val="36"/>
          <w:sz w:val="20"/>
        </w:rPr>
        <w:t> </w:t>
      </w:r>
      <w:r>
        <w:rPr>
          <w:sz w:val="20"/>
        </w:rPr>
        <w:t>dei</w:t>
      </w:r>
      <w:r>
        <w:rPr>
          <w:spacing w:val="34"/>
          <w:sz w:val="20"/>
        </w:rPr>
        <w:t> </w:t>
      </w:r>
      <w:r>
        <w:rPr>
          <w:sz w:val="20"/>
        </w:rPr>
        <w:t>seguenti</w:t>
      </w:r>
      <w:r>
        <w:rPr>
          <w:spacing w:val="34"/>
          <w:sz w:val="20"/>
        </w:rPr>
        <w:t> </w:t>
      </w:r>
      <w:r>
        <w:rPr>
          <w:sz w:val="20"/>
        </w:rPr>
        <w:t>argomenti:</w:t>
      </w:r>
      <w:r>
        <w:rPr>
          <w:spacing w:val="-67"/>
          <w:sz w:val="20"/>
        </w:rPr>
        <w:t> </w:t>
      </w:r>
      <w:r>
        <w:rPr>
          <w:sz w:val="20"/>
        </w:rPr>
        <w:t>benessere</w:t>
      </w:r>
      <w:r>
        <w:rPr>
          <w:spacing w:val="-2"/>
          <w:sz w:val="20"/>
        </w:rPr>
        <w:t> </w:t>
      </w:r>
      <w:r>
        <w:rPr>
          <w:sz w:val="20"/>
        </w:rPr>
        <w:t>organizzativo,</w:t>
      </w:r>
      <w:r>
        <w:rPr>
          <w:spacing w:val="-3"/>
          <w:sz w:val="20"/>
        </w:rPr>
        <w:t> </w:t>
      </w:r>
      <w:r>
        <w:rPr>
          <w:sz w:val="20"/>
        </w:rPr>
        <w:t>lavoro</w:t>
      </w:r>
      <w:r>
        <w:rPr>
          <w:spacing w:val="-4"/>
          <w:sz w:val="20"/>
        </w:rPr>
        <w:t> </w:t>
      </w:r>
      <w:r>
        <w:rPr>
          <w:sz w:val="20"/>
        </w:rPr>
        <w:t>dignitoso, corretta</w:t>
      </w:r>
      <w:r>
        <w:rPr>
          <w:spacing w:val="-2"/>
          <w:sz w:val="20"/>
        </w:rPr>
        <w:t> </w:t>
      </w:r>
      <w:r>
        <w:rPr>
          <w:sz w:val="20"/>
        </w:rPr>
        <w:t>gestione</w:t>
      </w:r>
      <w:r>
        <w:rPr>
          <w:spacing w:val="-4"/>
          <w:sz w:val="20"/>
        </w:rPr>
        <w:t> </w:t>
      </w:r>
      <w:r>
        <w:rPr>
          <w:sz w:val="20"/>
        </w:rPr>
        <w:t>ambientale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azienda.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5" w:lineRule="exact" w:before="0" w:after="0"/>
        <w:ind w:left="821" w:right="0" w:hanging="349"/>
        <w:jc w:val="left"/>
        <w:rPr>
          <w:sz w:val="20"/>
        </w:rPr>
      </w:pPr>
      <w:r>
        <w:rPr>
          <w:b/>
          <w:sz w:val="20"/>
        </w:rPr>
        <w:t>Pari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opportunità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diversità</w:t>
      </w:r>
      <w:r>
        <w:rPr>
          <w:spacing w:val="-3"/>
          <w:sz w:val="20"/>
        </w:rPr>
        <w:t> </w:t>
      </w:r>
      <w:r>
        <w:rPr>
          <w:sz w:val="20"/>
        </w:rPr>
        <w:t>di genere,</w:t>
      </w:r>
      <w:r>
        <w:rPr>
          <w:spacing w:val="-4"/>
          <w:sz w:val="20"/>
        </w:rPr>
        <w:t> </w:t>
      </w:r>
      <w:r>
        <w:rPr>
          <w:sz w:val="20"/>
        </w:rPr>
        <w:t>conciliazione</w:t>
      </w:r>
      <w:r>
        <w:rPr>
          <w:spacing w:val="-3"/>
          <w:sz w:val="20"/>
        </w:rPr>
        <w:t> </w:t>
      </w:r>
      <w:r>
        <w:rPr>
          <w:sz w:val="20"/>
        </w:rPr>
        <w:t>vita-lavoro.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ind w:left="112" w:right="114"/>
        <w:jc w:val="both"/>
      </w:pPr>
      <w:r>
        <w:rPr/>
        <w:t>Attraverso la valutazione delle tesi, affidata ad una </w:t>
      </w:r>
      <w:r>
        <w:rPr>
          <w:b/>
        </w:rPr>
        <w:t>Commissione valutatrice</w:t>
      </w:r>
      <w:r>
        <w:rPr/>
        <w:t>, nominata dal</w:t>
      </w:r>
      <w:r>
        <w:rPr>
          <w:spacing w:val="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della</w:t>
      </w:r>
      <w:r>
        <w:rPr>
          <w:spacing w:val="2"/>
        </w:rPr>
        <w:t> </w:t>
      </w:r>
      <w:r>
        <w:rPr/>
        <w:t>Fondazione</w:t>
      </w:r>
      <w:r>
        <w:rPr>
          <w:spacing w:val="-2"/>
        </w:rPr>
        <w:t> </w:t>
      </w:r>
      <w:r>
        <w:rPr/>
        <w:t>AiFOS, saranno</w:t>
      </w:r>
      <w:r>
        <w:rPr>
          <w:spacing w:val="1"/>
        </w:rPr>
        <w:t> </w:t>
      </w:r>
      <w:r>
        <w:rPr/>
        <w:t>selezionate: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1" w:after="0"/>
        <w:ind w:left="833" w:right="115" w:hanging="360"/>
        <w:jc w:val="both"/>
        <w:rPr>
          <w:sz w:val="20"/>
        </w:rPr>
      </w:pPr>
      <w:r>
        <w:rPr>
          <w:sz w:val="20"/>
        </w:rPr>
        <w:t>3 tesi di lauree triennali in materia di salute e sicurezza sul lavoro, una per ciascuno dei</w:t>
      </w:r>
      <w:r>
        <w:rPr>
          <w:spacing w:val="1"/>
          <w:sz w:val="20"/>
        </w:rPr>
        <w:t> </w:t>
      </w:r>
      <w:r>
        <w:rPr>
          <w:sz w:val="20"/>
        </w:rPr>
        <w:t>tre</w:t>
      </w:r>
      <w:r>
        <w:rPr>
          <w:spacing w:val="1"/>
          <w:sz w:val="20"/>
        </w:rPr>
        <w:t> </w:t>
      </w:r>
      <w:r>
        <w:rPr>
          <w:sz w:val="20"/>
        </w:rPr>
        <w:t>ambiti</w:t>
      </w:r>
      <w:r>
        <w:rPr>
          <w:spacing w:val="1"/>
          <w:sz w:val="20"/>
        </w:rPr>
        <w:t> </w:t>
      </w:r>
      <w:r>
        <w:rPr>
          <w:sz w:val="20"/>
        </w:rPr>
        <w:t>individuati</w:t>
      </w:r>
      <w:r>
        <w:rPr>
          <w:spacing w:val="1"/>
          <w:sz w:val="20"/>
        </w:rPr>
        <w:t> </w:t>
      </w:r>
      <w:r>
        <w:rPr>
          <w:sz w:val="20"/>
        </w:rPr>
        <w:t>(ambito</w:t>
      </w:r>
      <w:r>
        <w:rPr>
          <w:spacing w:val="1"/>
          <w:sz w:val="20"/>
        </w:rPr>
        <w:t> </w:t>
      </w:r>
      <w:r>
        <w:rPr>
          <w:sz w:val="20"/>
        </w:rPr>
        <w:t>giuridico,</w:t>
      </w:r>
      <w:r>
        <w:rPr>
          <w:spacing w:val="1"/>
          <w:sz w:val="20"/>
        </w:rPr>
        <w:t> </w:t>
      </w:r>
      <w:r>
        <w:rPr>
          <w:sz w:val="20"/>
        </w:rPr>
        <w:t>normativo,</w:t>
      </w:r>
      <w:r>
        <w:rPr>
          <w:spacing w:val="1"/>
          <w:sz w:val="20"/>
        </w:rPr>
        <w:t> </w:t>
      </w:r>
      <w:r>
        <w:rPr>
          <w:sz w:val="20"/>
        </w:rPr>
        <w:t>organizzativo;</w:t>
      </w:r>
      <w:r>
        <w:rPr>
          <w:spacing w:val="1"/>
          <w:sz w:val="20"/>
        </w:rPr>
        <w:t> </w:t>
      </w:r>
      <w:r>
        <w:rPr>
          <w:sz w:val="20"/>
        </w:rPr>
        <w:t>ambito</w:t>
      </w:r>
      <w:r>
        <w:rPr>
          <w:spacing w:val="1"/>
          <w:sz w:val="20"/>
        </w:rPr>
        <w:t> </w:t>
      </w:r>
      <w:r>
        <w:rPr>
          <w:sz w:val="20"/>
        </w:rPr>
        <w:t>tecnico,</w:t>
      </w:r>
      <w:r>
        <w:rPr>
          <w:spacing w:val="1"/>
          <w:sz w:val="20"/>
        </w:rPr>
        <w:t> </w:t>
      </w:r>
      <w:r>
        <w:rPr>
          <w:sz w:val="20"/>
        </w:rPr>
        <w:t>ingegneristico,</w:t>
      </w:r>
      <w:r>
        <w:rPr>
          <w:spacing w:val="-1"/>
          <w:sz w:val="20"/>
        </w:rPr>
        <w:t> </w:t>
      </w:r>
      <w:r>
        <w:rPr>
          <w:sz w:val="20"/>
        </w:rPr>
        <w:t>medico; ambito</w:t>
      </w:r>
      <w:r>
        <w:rPr>
          <w:spacing w:val="-4"/>
          <w:sz w:val="20"/>
        </w:rPr>
        <w:t> </w:t>
      </w:r>
      <w:r>
        <w:rPr>
          <w:sz w:val="20"/>
        </w:rPr>
        <w:t>psicologico, educativo,</w:t>
      </w:r>
      <w:r>
        <w:rPr>
          <w:spacing w:val="-1"/>
          <w:sz w:val="20"/>
        </w:rPr>
        <w:t> </w:t>
      </w:r>
      <w:r>
        <w:rPr>
          <w:sz w:val="20"/>
        </w:rPr>
        <w:t>formativo, relazionale);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33" w:right="121" w:hanging="360"/>
        <w:jc w:val="both"/>
        <w:rPr>
          <w:sz w:val="20"/>
        </w:rPr>
      </w:pPr>
      <w:r>
        <w:rPr>
          <w:sz w:val="20"/>
        </w:rPr>
        <w:t>3 tesi di lauree magistrali/master di primo livello in materia di salute e sicurezza sul</w:t>
      </w:r>
      <w:r>
        <w:rPr>
          <w:spacing w:val="1"/>
          <w:sz w:val="20"/>
        </w:rPr>
        <w:t> </w:t>
      </w:r>
      <w:r>
        <w:rPr>
          <w:sz w:val="20"/>
        </w:rPr>
        <w:t>lavoro, una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ciascuno</w:t>
      </w:r>
      <w:r>
        <w:rPr>
          <w:spacing w:val="-2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ambiti</w:t>
      </w:r>
      <w:r>
        <w:rPr>
          <w:spacing w:val="3"/>
          <w:sz w:val="20"/>
        </w:rPr>
        <w:t> </w:t>
      </w:r>
      <w:r>
        <w:rPr>
          <w:sz w:val="20"/>
        </w:rPr>
        <w:t>individuati;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2" w:lineRule="exact" w:before="0" w:after="0"/>
        <w:ind w:left="821" w:right="0" w:hanging="349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dottorato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materia di</w:t>
      </w:r>
      <w:r>
        <w:rPr>
          <w:spacing w:val="-1"/>
          <w:sz w:val="20"/>
        </w:rPr>
        <w:t> </w:t>
      </w:r>
      <w:r>
        <w:rPr>
          <w:sz w:val="20"/>
        </w:rPr>
        <w:t>salute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sicurezza</w:t>
      </w:r>
      <w:r>
        <w:rPr>
          <w:spacing w:val="-2"/>
          <w:sz w:val="20"/>
        </w:rPr>
        <w:t> </w:t>
      </w:r>
      <w:r>
        <w:rPr>
          <w:sz w:val="20"/>
        </w:rPr>
        <w:t>sul</w:t>
      </w:r>
      <w:r>
        <w:rPr>
          <w:spacing w:val="-2"/>
          <w:sz w:val="20"/>
        </w:rPr>
        <w:t> </w:t>
      </w:r>
      <w:r>
        <w:rPr>
          <w:sz w:val="20"/>
        </w:rPr>
        <w:t>lavoro;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3" w:lineRule="exact" w:before="2" w:after="0"/>
        <w:ind w:left="821" w:right="0" w:hanging="349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master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livello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di salute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sicurezza</w:t>
      </w:r>
      <w:r>
        <w:rPr>
          <w:spacing w:val="-2"/>
          <w:sz w:val="20"/>
        </w:rPr>
        <w:t> </w:t>
      </w:r>
      <w:r>
        <w:rPr>
          <w:sz w:val="20"/>
        </w:rPr>
        <w:t>sul</w:t>
      </w:r>
      <w:r>
        <w:rPr>
          <w:spacing w:val="-2"/>
          <w:sz w:val="20"/>
        </w:rPr>
        <w:t> </w:t>
      </w:r>
      <w:r>
        <w:rPr>
          <w:sz w:val="20"/>
        </w:rPr>
        <w:t>lavoro;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2" w:lineRule="exact" w:before="0" w:after="0"/>
        <w:ind w:left="821" w:right="0" w:hanging="349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tesi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materia di</w:t>
      </w:r>
      <w:r>
        <w:rPr>
          <w:spacing w:val="-1"/>
          <w:sz w:val="20"/>
        </w:rPr>
        <w:t> </w:t>
      </w:r>
      <w:r>
        <w:rPr>
          <w:sz w:val="20"/>
        </w:rPr>
        <w:t>sostenibilità;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3" w:lineRule="exact" w:before="0" w:after="0"/>
        <w:ind w:left="821" w:right="0" w:hanging="349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tesi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materia di</w:t>
      </w:r>
      <w:r>
        <w:rPr>
          <w:spacing w:val="-3"/>
          <w:sz w:val="20"/>
        </w:rPr>
        <w:t> </w:t>
      </w:r>
      <w:r>
        <w:rPr>
          <w:sz w:val="20"/>
        </w:rPr>
        <w:t>pari</w:t>
      </w:r>
      <w:r>
        <w:rPr>
          <w:spacing w:val="-1"/>
          <w:sz w:val="20"/>
        </w:rPr>
        <w:t> </w:t>
      </w:r>
      <w:r>
        <w:rPr>
          <w:sz w:val="20"/>
        </w:rPr>
        <w:t>opportunità (Premio</w:t>
      </w:r>
      <w:r>
        <w:rPr>
          <w:spacing w:val="-4"/>
          <w:sz w:val="20"/>
        </w:rPr>
        <w:t> </w:t>
      </w:r>
      <w:r>
        <w:rPr>
          <w:sz w:val="20"/>
        </w:rPr>
        <w:t>SOFIA</w:t>
      </w:r>
      <w:r>
        <w:rPr>
          <w:spacing w:val="-3"/>
          <w:sz w:val="20"/>
        </w:rPr>
        <w:t> </w:t>
      </w:r>
      <w:r>
        <w:rPr>
          <w:sz w:val="20"/>
        </w:rPr>
        <w:t>Comitato</w:t>
      </w:r>
      <w:r>
        <w:rPr>
          <w:spacing w:val="-1"/>
          <w:sz w:val="20"/>
        </w:rPr>
        <w:t> </w:t>
      </w:r>
      <w:r>
        <w:rPr>
          <w:sz w:val="20"/>
        </w:rPr>
        <w:t>Donne</w:t>
      </w:r>
      <w:r>
        <w:rPr>
          <w:spacing w:val="-2"/>
          <w:sz w:val="20"/>
        </w:rPr>
        <w:t> </w:t>
      </w:r>
      <w:r>
        <w:rPr>
          <w:sz w:val="20"/>
        </w:rPr>
        <w:t>AiFOS).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12"/>
      </w:pPr>
      <w:r>
        <w:rPr/>
        <w:t>Le</w:t>
      </w:r>
      <w:r>
        <w:rPr>
          <w:spacing w:val="-4"/>
        </w:rPr>
        <w:t> </w:t>
      </w:r>
      <w:r>
        <w:rPr/>
        <w:t>tesi selezionate</w:t>
      </w:r>
      <w:r>
        <w:rPr>
          <w:spacing w:val="-3"/>
        </w:rPr>
        <w:t> </w:t>
      </w:r>
      <w:r>
        <w:rPr/>
        <w:t>avranno</w:t>
      </w:r>
      <w:r>
        <w:rPr>
          <w:spacing w:val="-4"/>
        </w:rPr>
        <w:t> </w:t>
      </w:r>
      <w:r>
        <w:rPr/>
        <w:t>diritto</w:t>
      </w:r>
      <w:r>
        <w:rPr>
          <w:spacing w:val="-3"/>
        </w:rPr>
        <w:t> </w:t>
      </w:r>
      <w:r>
        <w:rPr/>
        <w:t>a: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2" w:lineRule="exact" w:before="0" w:after="0"/>
        <w:ind w:left="821" w:right="0" w:hanging="349"/>
        <w:jc w:val="left"/>
        <w:rPr>
          <w:sz w:val="20"/>
        </w:rPr>
      </w:pPr>
      <w:r>
        <w:rPr>
          <w:sz w:val="20"/>
        </w:rPr>
        <w:t>riconoscimento</w:t>
      </w:r>
      <w:r>
        <w:rPr>
          <w:spacing w:val="-2"/>
          <w:sz w:val="20"/>
        </w:rPr>
        <w:t> </w:t>
      </w:r>
      <w:r>
        <w:rPr>
          <w:sz w:val="20"/>
        </w:rPr>
        <w:t>economico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€ 500,00;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3" w:lineRule="exact" w:before="0" w:after="0"/>
        <w:ind w:left="821" w:right="0" w:hanging="349"/>
        <w:jc w:val="left"/>
        <w:rPr>
          <w:sz w:val="20"/>
        </w:rPr>
      </w:pPr>
      <w:r>
        <w:rPr>
          <w:sz w:val="20"/>
        </w:rPr>
        <w:t>pubblicazione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tesi sui</w:t>
      </w:r>
      <w:r>
        <w:rPr>
          <w:spacing w:val="-1"/>
          <w:sz w:val="20"/>
        </w:rPr>
        <w:t> </w:t>
      </w:r>
      <w:r>
        <w:rPr>
          <w:sz w:val="20"/>
        </w:rPr>
        <w:t>siti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Fondazione</w:t>
      </w:r>
      <w:r>
        <w:rPr>
          <w:spacing w:val="-1"/>
          <w:sz w:val="20"/>
        </w:rPr>
        <w:t> </w:t>
      </w:r>
      <w:r>
        <w:rPr>
          <w:sz w:val="20"/>
        </w:rPr>
        <w:t>AiFOS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AiFOS;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83" w:lineRule="auto" w:before="2" w:after="0"/>
        <w:ind w:left="112" w:right="5073" w:firstLine="360"/>
        <w:jc w:val="left"/>
        <w:rPr>
          <w:sz w:val="20"/>
        </w:rPr>
      </w:pPr>
      <w:r>
        <w:rPr>
          <w:sz w:val="20"/>
        </w:rPr>
        <w:t>attestato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partecipazione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concorso;</w:t>
      </w:r>
      <w:r>
        <w:rPr>
          <w:spacing w:val="-67"/>
          <w:sz w:val="20"/>
        </w:rPr>
        <w:t> </w:t>
      </w:r>
      <w:r>
        <w:rPr>
          <w:sz w:val="20"/>
        </w:rPr>
        <w:t>CS</w:t>
      </w:r>
      <w:r>
        <w:rPr>
          <w:spacing w:val="-1"/>
          <w:sz w:val="20"/>
        </w:rPr>
        <w:t> </w:t>
      </w:r>
      <w:r>
        <w:rPr>
          <w:sz w:val="20"/>
        </w:rPr>
        <w:t>Fondazione AiFOS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403</w:t>
      </w:r>
    </w:p>
    <w:p>
      <w:pPr>
        <w:spacing w:after="0" w:line="283" w:lineRule="auto"/>
        <w:jc w:val="left"/>
        <w:rPr>
          <w:sz w:val="20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374622</wp:posOffset>
            </wp:positionH>
            <wp:positionV relativeFrom="page">
              <wp:posOffset>414016</wp:posOffset>
            </wp:positionV>
            <wp:extent cx="6879432" cy="998457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32" cy="998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99" w:after="0"/>
        <w:ind w:left="833" w:right="113" w:hanging="360"/>
        <w:jc w:val="left"/>
        <w:rPr>
          <w:sz w:val="20"/>
        </w:rPr>
      </w:pPr>
      <w:r>
        <w:rPr>
          <w:sz w:val="20"/>
        </w:rPr>
        <w:t>abbonamento</w:t>
      </w:r>
      <w:r>
        <w:rPr>
          <w:spacing w:val="38"/>
          <w:sz w:val="20"/>
        </w:rPr>
        <w:t> </w:t>
      </w:r>
      <w:r>
        <w:rPr>
          <w:sz w:val="20"/>
        </w:rPr>
        <w:t>on-line</w:t>
      </w:r>
      <w:r>
        <w:rPr>
          <w:spacing w:val="36"/>
          <w:sz w:val="20"/>
        </w:rPr>
        <w:t> </w:t>
      </w:r>
      <w:r>
        <w:rPr>
          <w:sz w:val="20"/>
        </w:rPr>
        <w:t>per</w:t>
      </w:r>
      <w:r>
        <w:rPr>
          <w:spacing w:val="37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anno</w:t>
      </w:r>
      <w:r>
        <w:rPr>
          <w:spacing w:val="38"/>
          <w:sz w:val="20"/>
        </w:rPr>
        <w:t> </w:t>
      </w:r>
      <w:r>
        <w:rPr>
          <w:sz w:val="20"/>
        </w:rPr>
        <w:t>ai</w:t>
      </w:r>
      <w:r>
        <w:rPr>
          <w:spacing w:val="39"/>
          <w:sz w:val="20"/>
        </w:rPr>
        <w:t> </w:t>
      </w:r>
      <w:r>
        <w:rPr>
          <w:sz w:val="20"/>
        </w:rPr>
        <w:t>“Quaderni</w:t>
      </w:r>
      <w:r>
        <w:rPr>
          <w:spacing w:val="37"/>
          <w:sz w:val="20"/>
        </w:rPr>
        <w:t> </w:t>
      </w:r>
      <w:r>
        <w:rPr>
          <w:sz w:val="20"/>
        </w:rPr>
        <w:t>della</w:t>
      </w:r>
      <w:r>
        <w:rPr>
          <w:spacing w:val="39"/>
          <w:sz w:val="20"/>
        </w:rPr>
        <w:t> </w:t>
      </w:r>
      <w:r>
        <w:rPr>
          <w:sz w:val="20"/>
        </w:rPr>
        <w:t>Sicurezza”,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rivista</w:t>
      </w:r>
      <w:r>
        <w:rPr>
          <w:spacing w:val="41"/>
          <w:sz w:val="20"/>
        </w:rPr>
        <w:t> </w:t>
      </w:r>
      <w:r>
        <w:rPr>
          <w:sz w:val="20"/>
        </w:rPr>
        <w:t>scientifica</w:t>
      </w:r>
      <w:r>
        <w:rPr>
          <w:spacing w:val="-68"/>
          <w:sz w:val="20"/>
        </w:rPr>
        <w:t> </w:t>
      </w:r>
      <w:r>
        <w:rPr>
          <w:sz w:val="20"/>
        </w:rPr>
        <w:t>AiFOS.</w:t>
      </w:r>
    </w:p>
    <w:p>
      <w:pPr>
        <w:pStyle w:val="BodyText"/>
      </w:pPr>
    </w:p>
    <w:p>
      <w:pPr>
        <w:pStyle w:val="BodyText"/>
        <w:spacing w:before="1"/>
        <w:ind w:left="112" w:right="113"/>
        <w:jc w:val="both"/>
      </w:pPr>
      <w:r>
        <w:rPr/>
        <w:t>Inoltre, le tesi partecipanti saranno pubblicate sul portale </w:t>
      </w:r>
      <w:r>
        <w:rPr>
          <w:b/>
        </w:rPr>
        <w:t>BTS </w:t>
      </w:r>
      <w:r>
        <w:rPr/>
        <w:t>“</w:t>
      </w:r>
      <w:r>
        <w:rPr>
          <w:b/>
        </w:rPr>
        <w:t>Biblioteca Tesi Sicurezza</w:t>
      </w:r>
      <w:r>
        <w:rPr/>
        <w:t>”</w:t>
      </w:r>
      <w:r>
        <w:rPr>
          <w:spacing w:val="1"/>
        </w:rPr>
        <w:t> </w:t>
      </w:r>
      <w:r>
        <w:rPr/>
        <w:t>(</w:t>
      </w:r>
      <w:hyperlink r:id="rId6">
        <w:r>
          <w:rPr>
            <w:color w:val="0000FF"/>
            <w:u w:val="single" w:color="0000FF"/>
          </w:rPr>
          <w:t>www.bibliotecatesi.fondazioneaifos.org</w:t>
        </w:r>
      </w:hyperlink>
      <w:r>
        <w:rPr/>
        <w:t>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b/>
        </w:rPr>
        <w:t>biblioteca</w:t>
      </w:r>
      <w:r>
        <w:rPr>
          <w:b/>
          <w:spacing w:val="1"/>
        </w:rPr>
        <w:t> </w:t>
      </w:r>
      <w:r>
        <w:rPr>
          <w:b/>
        </w:rPr>
        <w:t>virtuale</w:t>
      </w:r>
      <w:r>
        <w:rPr>
          <w:b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consultazione</w:t>
      </w:r>
      <w:r>
        <w:rPr>
          <w:spacing w:val="-68"/>
        </w:rPr>
        <w:t> </w:t>
      </w:r>
      <w:r>
        <w:rPr/>
        <w:t>dedicata a tutte tesi di laurea in materia di salute e sicurezza sul lavoro e sostenibilità che</w:t>
      </w:r>
      <w:r>
        <w:rPr>
          <w:spacing w:val="1"/>
        </w:rPr>
        <w:t> </w:t>
      </w:r>
      <w:r>
        <w:rPr/>
        <w:t>hanno</w:t>
      </w:r>
      <w:r>
        <w:rPr>
          <w:spacing w:val="-3"/>
        </w:rPr>
        <w:t> </w:t>
      </w:r>
      <w:r>
        <w:rPr/>
        <w:t>partecipato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Premio</w:t>
      </w:r>
      <w:r>
        <w:rPr>
          <w:spacing w:val="-2"/>
        </w:rPr>
        <w:t> </w:t>
      </w:r>
      <w:r>
        <w:rPr/>
        <w:t>dal</w:t>
      </w:r>
      <w:r>
        <w:rPr>
          <w:spacing w:val="3"/>
        </w:rPr>
        <w:t> </w:t>
      </w:r>
      <w:r>
        <w:rPr/>
        <w:t>2013</w:t>
      </w:r>
      <w:r>
        <w:rPr>
          <w:spacing w:val="-1"/>
        </w:rPr>
        <w:t> </w:t>
      </w:r>
      <w:r>
        <w:rPr/>
        <w:t>ad</w:t>
      </w:r>
      <w:r>
        <w:rPr>
          <w:spacing w:val="2"/>
        </w:rPr>
        <w:t> </w:t>
      </w:r>
      <w:r>
        <w:rPr/>
        <w:t>oggi.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La</w:t>
      </w:r>
      <w:r>
        <w:rPr>
          <w:spacing w:val="-3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premio</w:t>
      </w:r>
      <w:r>
        <w:rPr>
          <w:spacing w:val="-5"/>
        </w:rPr>
        <w:t> </w:t>
      </w:r>
      <w:r>
        <w:rPr/>
        <w:t>tesi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laurea</w:t>
      </w:r>
      <w:r>
        <w:rPr>
          <w:spacing w:val="2"/>
        </w:rPr>
        <w:t> </w:t>
      </w:r>
      <w:r>
        <w:rPr/>
        <w:t>2022</w:t>
      </w:r>
    </w:p>
    <w:p>
      <w:pPr>
        <w:pStyle w:val="BodyText"/>
        <w:ind w:left="112" w:right="112"/>
        <w:jc w:val="both"/>
      </w:pPr>
      <w:r>
        <w:rPr/>
        <w:t>La partecipazione al Premio è completamente gratuita e il </w:t>
      </w:r>
      <w:r>
        <w:rPr>
          <w:b/>
        </w:rPr>
        <w:t>termine ultimo per l’invio </w:t>
      </w:r>
      <w:r>
        <w:rPr/>
        <w:t>degli</w:t>
      </w:r>
      <w:r>
        <w:rPr>
          <w:spacing w:val="1"/>
        </w:rPr>
        <w:t> </w:t>
      </w:r>
      <w:r>
        <w:rPr/>
        <w:t>elaborati è fissato al </w:t>
      </w:r>
      <w:r>
        <w:rPr>
          <w:b/>
        </w:rPr>
        <w:t>31 ottobre 2022</w:t>
      </w:r>
      <w:r>
        <w:rPr/>
        <w:t>. Entro il mese di dicembre 2022 verrà comunicato</w:t>
      </w:r>
      <w:r>
        <w:rPr>
          <w:spacing w:val="1"/>
        </w:rPr>
        <w:t> </w:t>
      </w:r>
      <w:r>
        <w:rPr/>
        <w:t>l’elenco delle tesi vincitrici del premio e la premiazione avverrà in una specifica data definita</w:t>
      </w:r>
      <w:r>
        <w:rPr>
          <w:spacing w:val="1"/>
        </w:rPr>
        <w:t> </w:t>
      </w:r>
      <w:r>
        <w:rPr/>
        <w:t>dalla</w:t>
      </w:r>
      <w:r>
        <w:rPr>
          <w:spacing w:val="-2"/>
        </w:rPr>
        <w:t> </w:t>
      </w:r>
      <w:r>
        <w:rPr/>
        <w:t>Fondazione</w:t>
      </w:r>
      <w:r>
        <w:rPr>
          <w:spacing w:val="-2"/>
        </w:rPr>
        <w:t> </w:t>
      </w:r>
      <w:r>
        <w:rPr/>
        <w:t>AiFOS</w:t>
      </w:r>
      <w:r>
        <w:rPr>
          <w:spacing w:val="3"/>
        </w:rPr>
        <w:t> </w:t>
      </w:r>
      <w:r>
        <w:rPr/>
        <w:t>che</w:t>
      </w:r>
      <w:r>
        <w:rPr>
          <w:spacing w:val="-2"/>
        </w:rPr>
        <w:t> </w:t>
      </w:r>
      <w:r>
        <w:rPr/>
        <w:t>verrà</w:t>
      </w:r>
      <w:r>
        <w:rPr>
          <w:spacing w:val="2"/>
        </w:rPr>
        <w:t> </w:t>
      </w:r>
      <w:r>
        <w:rPr/>
        <w:t>comunicata in seguito.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12"/>
        <w:jc w:val="both"/>
      </w:pPr>
      <w:r>
        <w:rPr/>
        <w:t>Invitiamo, come ogni anno, gli studenti laureati/laureandi - autori di tesi di laurea triennale,</w:t>
      </w:r>
      <w:r>
        <w:rPr>
          <w:spacing w:val="1"/>
        </w:rPr>
        <w:t> </w:t>
      </w:r>
      <w:r>
        <w:rPr/>
        <w:t>specialistica, magistrale, master di primo/secondo livello o dottorati - di tutte le università</w:t>
      </w:r>
      <w:r>
        <w:rPr>
          <w:spacing w:val="1"/>
        </w:rPr>
        <w:t> </w:t>
      </w:r>
      <w:r>
        <w:rPr/>
        <w:t>italiane ad elaborare e presentare le proprie tesi alla segreteria del Premio e i docenti a</w:t>
      </w:r>
      <w:r>
        <w:rPr>
          <w:spacing w:val="1"/>
        </w:rPr>
        <w:t> </w:t>
      </w:r>
      <w:r>
        <w:rPr/>
        <w:t>valorizzare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lavori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studenti</w:t>
      </w:r>
      <w:r>
        <w:rPr>
          <w:spacing w:val="1"/>
        </w:rPr>
        <w:t> </w:t>
      </w:r>
      <w:r>
        <w:rPr/>
        <w:t>meritevoli</w:t>
      </w:r>
      <w:r>
        <w:rPr>
          <w:spacing w:val="-1"/>
        </w:rPr>
        <w:t> </w:t>
      </w:r>
      <w:r>
        <w:rPr/>
        <w:t>tramite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diffusione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bando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concorso.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424"/>
      </w:pPr>
      <w:r>
        <w:rPr/>
        <w:t>Il link per poter scaricare il bando di concorso e la domanda di partecipazione alla selezione:</w:t>
      </w:r>
      <w:r>
        <w:rPr>
          <w:spacing w:val="-68"/>
        </w:rPr>
        <w:t> </w:t>
      </w:r>
      <w:hyperlink r:id="rId7">
        <w:r>
          <w:rPr>
            <w:color w:val="0000FF"/>
            <w:u w:val="single" w:color="0000FF"/>
          </w:rPr>
          <w:t>https://fondazioneaifos.org/premio-tesi-di-laurea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ind w:left="112"/>
      </w:pPr>
      <w:r>
        <w:rPr>
          <w:b/>
        </w:rPr>
        <w:t>Segreteria</w:t>
      </w:r>
      <w:r>
        <w:rPr>
          <w:b/>
          <w:spacing w:val="33"/>
        </w:rPr>
        <w:t> </w:t>
      </w:r>
      <w:r>
        <w:rPr>
          <w:b/>
        </w:rPr>
        <w:t>del</w:t>
      </w:r>
      <w:r>
        <w:rPr>
          <w:b/>
          <w:spacing w:val="32"/>
        </w:rPr>
        <w:t> </w:t>
      </w:r>
      <w:r>
        <w:rPr>
          <w:b/>
        </w:rPr>
        <w:t>Premio</w:t>
      </w:r>
      <w:r>
        <w:rPr/>
        <w:t>:</w:t>
      </w:r>
      <w:r>
        <w:rPr>
          <w:spacing w:val="33"/>
        </w:rPr>
        <w:t> </w:t>
      </w:r>
      <w:r>
        <w:rPr/>
        <w:t>Fondazione</w:t>
      </w:r>
      <w:r>
        <w:rPr>
          <w:spacing w:val="30"/>
        </w:rPr>
        <w:t> </w:t>
      </w:r>
      <w:r>
        <w:rPr/>
        <w:t>AiFOS</w:t>
      </w:r>
      <w:r>
        <w:rPr>
          <w:spacing w:val="35"/>
        </w:rPr>
        <w:t> </w:t>
      </w:r>
      <w:r>
        <w:rPr/>
        <w:t>c/o</w:t>
      </w:r>
      <w:r>
        <w:rPr>
          <w:spacing w:val="32"/>
        </w:rPr>
        <w:t> </w:t>
      </w:r>
      <w:r>
        <w:rPr/>
        <w:t>CSMT,</w:t>
      </w:r>
      <w:r>
        <w:rPr>
          <w:spacing w:val="32"/>
        </w:rPr>
        <w:t> </w:t>
      </w:r>
      <w:r>
        <w:rPr/>
        <w:t>Università</w:t>
      </w:r>
      <w:r>
        <w:rPr>
          <w:spacing w:val="33"/>
        </w:rPr>
        <w:t> </w:t>
      </w:r>
      <w:r>
        <w:rPr/>
        <w:t>degli</w:t>
      </w:r>
      <w:r>
        <w:rPr>
          <w:spacing w:val="33"/>
        </w:rPr>
        <w:t> </w:t>
      </w:r>
      <w:r>
        <w:rPr/>
        <w:t>Studi</w:t>
      </w:r>
      <w:r>
        <w:rPr>
          <w:spacing w:val="33"/>
        </w:rPr>
        <w:t> </w:t>
      </w:r>
      <w:r>
        <w:rPr/>
        <w:t>di</w:t>
      </w:r>
      <w:r>
        <w:rPr>
          <w:spacing w:val="33"/>
        </w:rPr>
        <w:t> </w:t>
      </w:r>
      <w:r>
        <w:rPr/>
        <w:t>Brescia,</w:t>
      </w:r>
      <w:r>
        <w:rPr>
          <w:spacing w:val="31"/>
        </w:rPr>
        <w:t> </w:t>
      </w:r>
      <w:r>
        <w:rPr/>
        <w:t>via</w:t>
      </w:r>
      <w:r>
        <w:rPr>
          <w:spacing w:val="-67"/>
        </w:rPr>
        <w:t> </w:t>
      </w:r>
      <w:r>
        <w:rPr/>
        <w:t>Branze,</w:t>
      </w:r>
      <w:r>
        <w:rPr>
          <w:spacing w:val="-1"/>
        </w:rPr>
        <w:t> </w:t>
      </w:r>
      <w:r>
        <w:rPr/>
        <w:t>45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25123</w:t>
      </w:r>
      <w:r>
        <w:rPr>
          <w:spacing w:val="-2"/>
        </w:rPr>
        <w:t> </w:t>
      </w:r>
      <w:r>
        <w:rPr/>
        <w:t>Brescia</w:t>
      </w:r>
      <w:r>
        <w:rPr>
          <w:spacing w:val="-3"/>
        </w:rPr>
        <w:t> </w:t>
      </w:r>
      <w:r>
        <w:rPr/>
        <w:t>Tel.</w:t>
      </w:r>
      <w:r>
        <w:rPr>
          <w:spacing w:val="-1"/>
        </w:rPr>
        <w:t> </w:t>
      </w:r>
      <w:r>
        <w:rPr/>
        <w:t>030.6595037</w:t>
      </w:r>
      <w:r>
        <w:rPr>
          <w:spacing w:val="-1"/>
        </w:rPr>
        <w:t> </w:t>
      </w:r>
      <w:r>
        <w:rPr/>
        <w:t>Fax</w:t>
      </w:r>
      <w:r>
        <w:rPr>
          <w:spacing w:val="-3"/>
        </w:rPr>
        <w:t> </w:t>
      </w:r>
      <w:r>
        <w:rPr/>
        <w:t>030.6595040</w:t>
      </w:r>
      <w:r>
        <w:rPr>
          <w:spacing w:val="2"/>
        </w:rPr>
        <w:t> </w:t>
      </w:r>
      <w:hyperlink r:id="rId8">
        <w:r>
          <w:rPr>
            <w:color w:val="0000FF"/>
            <w:u w:val="single" w:color="0000FF"/>
          </w:rPr>
          <w:t>info@fondazioneaifos.org</w:t>
        </w:r>
      </w:hyperlink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10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marzo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2022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3077210</wp:posOffset>
            </wp:positionH>
            <wp:positionV relativeFrom="paragraph">
              <wp:posOffset>153569</wp:posOffset>
            </wp:positionV>
            <wp:extent cx="3753971" cy="1248156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971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pStyle w:val="BodyText"/>
        <w:spacing w:before="99"/>
        <w:ind w:left="112"/>
      </w:pPr>
      <w:r>
        <w:rPr/>
        <w:t>CS</w:t>
      </w:r>
      <w:r>
        <w:rPr>
          <w:spacing w:val="-2"/>
        </w:rPr>
        <w:t> </w:t>
      </w:r>
      <w:r>
        <w:rPr/>
        <w:t>Fondazione</w:t>
      </w:r>
      <w:r>
        <w:rPr>
          <w:spacing w:val="-1"/>
        </w:rPr>
        <w:t> </w:t>
      </w:r>
      <w:r>
        <w:rPr/>
        <w:t>AiFOS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403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3" w:hanging="348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48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o"/>
      <w:lvlJc w:val="left"/>
      <w:pPr>
        <w:ind w:left="1529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7" w:hanging="3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4" w:hanging="3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2" w:hanging="3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9" w:hanging="3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6" w:hanging="3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4" w:hanging="3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1" w:hanging="33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43" w:lineRule="exact"/>
      <w:ind w:left="112"/>
      <w:jc w:val="both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894" w:right="2896"/>
      <w:jc w:val="center"/>
    </w:pPr>
    <w:rPr>
      <w:rFonts w:ascii="Verdana" w:hAnsi="Verdana" w:eastAsia="Verdana" w:cs="Verdana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49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ibliotecatesi.fondazioneaifos.org/" TargetMode="External"/><Relationship Id="rId7" Type="http://schemas.openxmlformats.org/officeDocument/2006/relationships/hyperlink" Target="https://fondazioneaifos.org/premio-tesi-di-laurea" TargetMode="External"/><Relationship Id="rId8" Type="http://schemas.openxmlformats.org/officeDocument/2006/relationships/hyperlink" Target="mailto:info@fondazioneaifos.org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2022-03-15T16:46:13Z</dcterms:created>
  <dcterms:modified xsi:type="dcterms:W3CDTF">2022-03-15T16:46:13Z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2022-03-15T00:00:00Z</vt:filetime>
  </property>
</Properties>
</file>